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9D03A" w14:textId="77777777" w:rsidR="00CD22D4" w:rsidRDefault="00CD22D4" w:rsidP="00EE3FF9">
      <w:pPr>
        <w:spacing w:after="0"/>
        <w:ind w:left="0" w:hanging="2"/>
        <w:jc w:val="center"/>
        <w:rPr>
          <w:b/>
          <w:sz w:val="22"/>
        </w:rPr>
      </w:pPr>
    </w:p>
    <w:p w14:paraId="1D0DB15B" w14:textId="77777777" w:rsidR="00A026D5" w:rsidRDefault="00A026D5" w:rsidP="00A026D5">
      <w:pPr>
        <w:spacing w:after="0"/>
        <w:ind w:left="0" w:hanging="2"/>
        <w:jc w:val="center"/>
        <w:rPr>
          <w:b/>
          <w:sz w:val="22"/>
        </w:rPr>
      </w:pPr>
    </w:p>
    <w:p w14:paraId="5625D8FA" w14:textId="77777777" w:rsidR="00A026D5" w:rsidRDefault="00A026D5" w:rsidP="00A026D5">
      <w:pPr>
        <w:spacing w:after="0"/>
        <w:ind w:left="0" w:hanging="2"/>
        <w:jc w:val="center"/>
        <w:rPr>
          <w:b/>
          <w:sz w:val="22"/>
        </w:rPr>
      </w:pPr>
    </w:p>
    <w:p w14:paraId="4433A502" w14:textId="31599E97" w:rsidR="00CD22D4" w:rsidRPr="00A026D5" w:rsidRDefault="00F331FF" w:rsidP="00A026D5">
      <w:pPr>
        <w:spacing w:after="0"/>
        <w:ind w:left="0" w:hanging="2"/>
        <w:jc w:val="center"/>
        <w:rPr>
          <w:sz w:val="22"/>
        </w:rPr>
      </w:pPr>
      <w:r w:rsidRPr="00EE3FF9">
        <w:rPr>
          <w:b/>
          <w:sz w:val="22"/>
        </w:rPr>
        <w:t>THE INTERNATIONAL CONFERENCE OF PHD STUDENTS IN LAW</w:t>
      </w:r>
    </w:p>
    <w:p w14:paraId="6E8EBD6B" w14:textId="0FAEE92A" w:rsidR="006940F1" w:rsidRPr="00EE3FF9" w:rsidRDefault="00F331FF" w:rsidP="00EE3FF9">
      <w:pPr>
        <w:spacing w:after="0"/>
        <w:ind w:left="0" w:hanging="2"/>
        <w:jc w:val="center"/>
        <w:rPr>
          <w:sz w:val="22"/>
        </w:rPr>
      </w:pPr>
      <w:r w:rsidRPr="00EE3FF9">
        <w:rPr>
          <w:b/>
          <w:sz w:val="22"/>
        </w:rPr>
        <w:t>1</w:t>
      </w:r>
      <w:r w:rsidR="0056168F">
        <w:rPr>
          <w:b/>
          <w:sz w:val="22"/>
        </w:rPr>
        <w:t>6</w:t>
      </w:r>
      <w:r w:rsidRPr="00EE3FF9">
        <w:rPr>
          <w:b/>
          <w:sz w:val="22"/>
          <w:vertAlign w:val="superscript"/>
        </w:rPr>
        <w:t>th</w:t>
      </w:r>
      <w:r w:rsidRPr="00EE3FF9">
        <w:rPr>
          <w:b/>
          <w:sz w:val="22"/>
        </w:rPr>
        <w:t xml:space="preserve"> Edition</w:t>
      </w:r>
    </w:p>
    <w:p w14:paraId="75059FB7" w14:textId="241A54B2" w:rsidR="006940F1" w:rsidRPr="00EE3FF9" w:rsidRDefault="00F331FF" w:rsidP="00EE3FF9">
      <w:pPr>
        <w:spacing w:after="0"/>
        <w:ind w:left="0" w:hanging="2"/>
        <w:jc w:val="center"/>
        <w:rPr>
          <w:sz w:val="22"/>
        </w:rPr>
      </w:pPr>
      <w:proofErr w:type="spellStart"/>
      <w:r w:rsidRPr="00EE3FF9">
        <w:rPr>
          <w:b/>
          <w:sz w:val="22"/>
        </w:rPr>
        <w:t>Timișoara</w:t>
      </w:r>
      <w:proofErr w:type="spellEnd"/>
      <w:r w:rsidRPr="00EE3FF9">
        <w:rPr>
          <w:b/>
          <w:sz w:val="22"/>
        </w:rPr>
        <w:t xml:space="preserve">, June </w:t>
      </w:r>
      <w:r w:rsidR="0056168F">
        <w:rPr>
          <w:b/>
          <w:sz w:val="22"/>
        </w:rPr>
        <w:t>28</w:t>
      </w:r>
      <w:r w:rsidRPr="00EE3FF9">
        <w:rPr>
          <w:b/>
          <w:sz w:val="22"/>
          <w:vertAlign w:val="superscript"/>
        </w:rPr>
        <w:t>th</w:t>
      </w:r>
      <w:r w:rsidR="00A026D5" w:rsidRPr="00EE3FF9">
        <w:rPr>
          <w:b/>
          <w:sz w:val="22"/>
        </w:rPr>
        <w:t>, 2024</w:t>
      </w:r>
    </w:p>
    <w:p w14:paraId="77C27A36" w14:textId="4663FE56" w:rsidR="001D309D" w:rsidRPr="004166ED" w:rsidRDefault="00A026D5" w:rsidP="001D309D">
      <w:pPr>
        <w:ind w:left="0" w:hanging="2"/>
        <w:jc w:val="center"/>
        <w:rPr>
          <w:b/>
          <w:bCs/>
          <w:i/>
          <w:iCs/>
          <w:sz w:val="22"/>
        </w:rPr>
      </w:pPr>
      <w:r>
        <w:rPr>
          <w:b/>
          <w:bCs/>
          <w:i/>
          <w:iCs/>
          <w:sz w:val="22"/>
        </w:rPr>
        <w:t>L</w:t>
      </w:r>
      <w:r w:rsidR="001D309D" w:rsidRPr="004166ED">
        <w:rPr>
          <w:b/>
          <w:bCs/>
          <w:i/>
          <w:iCs/>
          <w:sz w:val="22"/>
        </w:rPr>
        <w:t>aw as Reaction and</w:t>
      </w:r>
      <w:r w:rsidR="001D309D">
        <w:rPr>
          <w:b/>
          <w:bCs/>
          <w:i/>
          <w:iCs/>
          <w:sz w:val="22"/>
        </w:rPr>
        <w:t xml:space="preserve"> </w:t>
      </w:r>
      <w:r w:rsidR="001D309D" w:rsidRPr="004166ED">
        <w:rPr>
          <w:b/>
          <w:bCs/>
          <w:i/>
          <w:iCs/>
          <w:sz w:val="22"/>
        </w:rPr>
        <w:t xml:space="preserve">Reactions to </w:t>
      </w:r>
      <w:r w:rsidR="001D309D">
        <w:rPr>
          <w:b/>
          <w:bCs/>
          <w:i/>
          <w:iCs/>
          <w:sz w:val="22"/>
        </w:rPr>
        <w:t xml:space="preserve">the </w:t>
      </w:r>
      <w:r w:rsidR="001D309D" w:rsidRPr="004166ED">
        <w:rPr>
          <w:b/>
          <w:bCs/>
          <w:i/>
          <w:iCs/>
          <w:sz w:val="22"/>
        </w:rPr>
        <w:t>Law</w:t>
      </w:r>
    </w:p>
    <w:p w14:paraId="70988005" w14:textId="29ACC857" w:rsidR="006940F1" w:rsidRPr="00EE3FF9" w:rsidRDefault="00F331FF" w:rsidP="00EE3FF9">
      <w:pPr>
        <w:ind w:left="0" w:hanging="2"/>
        <w:jc w:val="center"/>
        <w:rPr>
          <w:sz w:val="22"/>
        </w:rPr>
      </w:pPr>
      <w:r w:rsidRPr="00EE3FF9">
        <w:rPr>
          <w:b/>
          <w:i/>
          <w:sz w:val="22"/>
        </w:rPr>
        <w:t>CALL FOR PAPERS</w:t>
      </w:r>
    </w:p>
    <w:p w14:paraId="5CA2E3C4" w14:textId="77777777" w:rsidR="00A026D5" w:rsidRDefault="00A026D5" w:rsidP="00EE3FF9">
      <w:pPr>
        <w:ind w:left="0" w:hanging="2"/>
        <w:jc w:val="both"/>
        <w:rPr>
          <w:sz w:val="22"/>
        </w:rPr>
      </w:pPr>
    </w:p>
    <w:p w14:paraId="7348257F" w14:textId="0520F6A6" w:rsidR="006940F1" w:rsidRPr="00EE3FF9" w:rsidRDefault="00F331FF" w:rsidP="00EE3FF9">
      <w:pPr>
        <w:ind w:left="0" w:hanging="2"/>
        <w:jc w:val="both"/>
        <w:rPr>
          <w:sz w:val="22"/>
        </w:rPr>
      </w:pPr>
      <w:r w:rsidRPr="00EE3FF9">
        <w:rPr>
          <w:sz w:val="22"/>
        </w:rPr>
        <w:t xml:space="preserve">The Doctoral School of the Faculty of Law within the West University of </w:t>
      </w:r>
      <w:proofErr w:type="spellStart"/>
      <w:r w:rsidRPr="00EE3FF9">
        <w:rPr>
          <w:sz w:val="22"/>
        </w:rPr>
        <w:t>Timişoara</w:t>
      </w:r>
      <w:proofErr w:type="spellEnd"/>
      <w:r w:rsidR="00AD24DD" w:rsidRPr="00EE3FF9">
        <w:rPr>
          <w:sz w:val="22"/>
        </w:rPr>
        <w:t xml:space="preserve">, with the support of </w:t>
      </w:r>
      <w:r w:rsidRPr="00EE3FF9">
        <w:rPr>
          <w:sz w:val="22"/>
        </w:rPr>
        <w:t xml:space="preserve">the West University of Timisoara Foundation are pleased to announce the </w:t>
      </w:r>
      <w:r w:rsidR="00AD24DD" w:rsidRPr="00EE3FF9">
        <w:rPr>
          <w:sz w:val="22"/>
        </w:rPr>
        <w:t>organization</w:t>
      </w:r>
      <w:r w:rsidRPr="00EE3FF9">
        <w:rPr>
          <w:sz w:val="22"/>
        </w:rPr>
        <w:t xml:space="preserve"> of the 1</w:t>
      </w:r>
      <w:r w:rsidR="0099053E">
        <w:rPr>
          <w:sz w:val="22"/>
        </w:rPr>
        <w:t>6</w:t>
      </w:r>
      <w:r w:rsidRPr="00EE3FF9">
        <w:rPr>
          <w:sz w:val="22"/>
          <w:vertAlign w:val="superscript"/>
        </w:rPr>
        <w:t>th</w:t>
      </w:r>
      <w:r w:rsidRPr="00EE3FF9">
        <w:rPr>
          <w:sz w:val="22"/>
        </w:rPr>
        <w:t xml:space="preserve"> edition of the International Conference of PhD Students in Law, </w:t>
      </w:r>
      <w:r w:rsidRPr="001D309D">
        <w:rPr>
          <w:sz w:val="22"/>
        </w:rPr>
        <w:t>in hybrid format,</w:t>
      </w:r>
      <w:r w:rsidRPr="00EE3FF9">
        <w:rPr>
          <w:sz w:val="22"/>
        </w:rPr>
        <w:t xml:space="preserve"> on June </w:t>
      </w:r>
      <w:r w:rsidR="0099053E">
        <w:rPr>
          <w:sz w:val="22"/>
        </w:rPr>
        <w:t>28</w:t>
      </w:r>
      <w:r w:rsidRPr="00EE3FF9">
        <w:rPr>
          <w:sz w:val="22"/>
          <w:vertAlign w:val="superscript"/>
        </w:rPr>
        <w:t>th</w:t>
      </w:r>
      <w:r w:rsidR="00AD24DD" w:rsidRPr="00EE3FF9">
        <w:rPr>
          <w:sz w:val="22"/>
        </w:rPr>
        <w:t>, 202</w:t>
      </w:r>
      <w:r w:rsidR="0099053E">
        <w:rPr>
          <w:sz w:val="22"/>
        </w:rPr>
        <w:t>4</w:t>
      </w:r>
      <w:r w:rsidRPr="00EE3FF9">
        <w:rPr>
          <w:sz w:val="22"/>
        </w:rPr>
        <w:t>.</w:t>
      </w:r>
    </w:p>
    <w:p w14:paraId="15989653" w14:textId="1B57E85C" w:rsidR="006940F1" w:rsidRPr="00EE3FF9" w:rsidRDefault="00F331FF" w:rsidP="00EE3FF9">
      <w:pPr>
        <w:ind w:left="0" w:hanging="2"/>
        <w:jc w:val="both"/>
        <w:rPr>
          <w:sz w:val="22"/>
        </w:rPr>
      </w:pPr>
      <w:r w:rsidRPr="00EE3FF9">
        <w:rPr>
          <w:sz w:val="22"/>
        </w:rPr>
        <w:t xml:space="preserve">The aim of the event, </w:t>
      </w:r>
      <w:r w:rsidR="00AD24DD" w:rsidRPr="00EE3FF9">
        <w:rPr>
          <w:sz w:val="22"/>
        </w:rPr>
        <w:t>acknowledged</w:t>
      </w:r>
      <w:r w:rsidRPr="00EE3FF9">
        <w:rPr>
          <w:sz w:val="22"/>
        </w:rPr>
        <w:t xml:space="preserve"> in Romania </w:t>
      </w:r>
      <w:r w:rsidR="00AD24DD" w:rsidRPr="00EE3FF9">
        <w:rPr>
          <w:sz w:val="22"/>
        </w:rPr>
        <w:t>for</w:t>
      </w:r>
      <w:r w:rsidRPr="00EE3FF9">
        <w:rPr>
          <w:sz w:val="22"/>
        </w:rPr>
        <w:t xml:space="preserve"> </w:t>
      </w:r>
      <w:r w:rsidR="0042209A" w:rsidRPr="00EE3FF9">
        <w:rPr>
          <w:sz w:val="22"/>
        </w:rPr>
        <w:t>its</w:t>
      </w:r>
      <w:r w:rsidRPr="00EE3FF9">
        <w:rPr>
          <w:sz w:val="22"/>
        </w:rPr>
        <w:t xml:space="preserve"> number of participants and its academic </w:t>
      </w:r>
      <w:r w:rsidR="00AD24DD" w:rsidRPr="00EE3FF9">
        <w:rPr>
          <w:sz w:val="22"/>
        </w:rPr>
        <w:t>standards</w:t>
      </w:r>
      <w:r w:rsidRPr="00EE3FF9">
        <w:rPr>
          <w:sz w:val="22"/>
        </w:rPr>
        <w:t xml:space="preserve">, is to give an impetus to PhD students to promote their research, by facilitating the publication of their results, as well as to establish a good cooperation between the participating faculties and doctoral schools.  </w:t>
      </w:r>
    </w:p>
    <w:p w14:paraId="33049AAC" w14:textId="0DCE145C" w:rsidR="006940F1" w:rsidRPr="001D309D" w:rsidRDefault="00F331FF" w:rsidP="001D309D">
      <w:pPr>
        <w:ind w:left="0" w:hanging="2"/>
        <w:jc w:val="both"/>
        <w:rPr>
          <w:b/>
          <w:bCs/>
          <w:i/>
          <w:iCs/>
          <w:sz w:val="22"/>
        </w:rPr>
      </w:pPr>
      <w:r w:rsidRPr="00EE3FF9">
        <w:rPr>
          <w:sz w:val="22"/>
        </w:rPr>
        <w:t>PhD students in law from established Romanian universities and from abroad are invited to propose papers under the general theme “</w:t>
      </w:r>
      <w:r w:rsidR="001D309D" w:rsidRPr="00A026D5">
        <w:rPr>
          <w:i/>
          <w:iCs/>
          <w:sz w:val="22"/>
        </w:rPr>
        <w:t>Law as Reaction and Reactions to the Law</w:t>
      </w:r>
      <w:r w:rsidRPr="00EE3FF9">
        <w:rPr>
          <w:sz w:val="22"/>
        </w:rPr>
        <w:t>”</w:t>
      </w:r>
      <w:r w:rsidRPr="00EE3FF9">
        <w:rPr>
          <w:i/>
          <w:sz w:val="22"/>
        </w:rPr>
        <w:t xml:space="preserve">, </w:t>
      </w:r>
      <w:r w:rsidRPr="00EE3FF9">
        <w:rPr>
          <w:sz w:val="22"/>
        </w:rPr>
        <w:t>in one of the five sections of the conference:</w:t>
      </w:r>
    </w:p>
    <w:p w14:paraId="52AE8104" w14:textId="77777777" w:rsidR="006940F1" w:rsidRPr="00EE3FF9" w:rsidRDefault="00F331FF" w:rsidP="00EE3FF9">
      <w:pPr>
        <w:numPr>
          <w:ilvl w:val="0"/>
          <w:numId w:val="1"/>
        </w:numPr>
        <w:spacing w:after="0"/>
        <w:ind w:left="0" w:hanging="2"/>
        <w:jc w:val="both"/>
        <w:rPr>
          <w:sz w:val="22"/>
        </w:rPr>
      </w:pPr>
      <w:r w:rsidRPr="00EE3FF9">
        <w:rPr>
          <w:i/>
          <w:sz w:val="22"/>
        </w:rPr>
        <w:t xml:space="preserve">Civil law and civil procedure  </w:t>
      </w:r>
    </w:p>
    <w:p w14:paraId="0B9849B4" w14:textId="77777777" w:rsidR="006940F1" w:rsidRPr="00EE3FF9" w:rsidRDefault="00F331FF" w:rsidP="00EE3FF9">
      <w:pPr>
        <w:numPr>
          <w:ilvl w:val="0"/>
          <w:numId w:val="1"/>
        </w:numPr>
        <w:spacing w:after="0"/>
        <w:ind w:left="0" w:hanging="2"/>
        <w:jc w:val="both"/>
        <w:rPr>
          <w:sz w:val="22"/>
        </w:rPr>
      </w:pPr>
      <w:r w:rsidRPr="00EE3FF9">
        <w:rPr>
          <w:i/>
          <w:sz w:val="22"/>
        </w:rPr>
        <w:t>Business law</w:t>
      </w:r>
    </w:p>
    <w:p w14:paraId="6C502A4C" w14:textId="77777777" w:rsidR="006940F1" w:rsidRPr="00EE3FF9" w:rsidRDefault="00F331FF" w:rsidP="00EE3FF9">
      <w:pPr>
        <w:numPr>
          <w:ilvl w:val="0"/>
          <w:numId w:val="1"/>
        </w:numPr>
        <w:spacing w:after="0"/>
        <w:ind w:left="0" w:hanging="2"/>
        <w:jc w:val="both"/>
        <w:rPr>
          <w:sz w:val="22"/>
        </w:rPr>
      </w:pPr>
      <w:r w:rsidRPr="00EE3FF9">
        <w:rPr>
          <w:i/>
          <w:sz w:val="22"/>
        </w:rPr>
        <w:t>Criminal law and criminal procedure</w:t>
      </w:r>
    </w:p>
    <w:p w14:paraId="5A739062" w14:textId="77777777" w:rsidR="006940F1" w:rsidRPr="00EE3FF9" w:rsidRDefault="00F331FF" w:rsidP="00EE3FF9">
      <w:pPr>
        <w:numPr>
          <w:ilvl w:val="0"/>
          <w:numId w:val="1"/>
        </w:numPr>
        <w:spacing w:after="0"/>
        <w:ind w:left="0" w:hanging="2"/>
        <w:jc w:val="both"/>
        <w:rPr>
          <w:sz w:val="22"/>
        </w:rPr>
      </w:pPr>
      <w:r w:rsidRPr="00EE3FF9">
        <w:rPr>
          <w:i/>
          <w:sz w:val="22"/>
        </w:rPr>
        <w:t>Public law</w:t>
      </w:r>
    </w:p>
    <w:p w14:paraId="1E76D34D" w14:textId="77777777" w:rsidR="006940F1" w:rsidRPr="00EE3FF9" w:rsidRDefault="00F331FF" w:rsidP="00EE3FF9">
      <w:pPr>
        <w:numPr>
          <w:ilvl w:val="0"/>
          <w:numId w:val="1"/>
        </w:numPr>
        <w:ind w:left="0" w:hanging="2"/>
        <w:jc w:val="both"/>
        <w:rPr>
          <w:sz w:val="22"/>
        </w:rPr>
      </w:pPr>
      <w:r w:rsidRPr="00EE3FF9">
        <w:rPr>
          <w:i/>
          <w:sz w:val="22"/>
        </w:rPr>
        <w:t>International and European law</w:t>
      </w:r>
    </w:p>
    <w:p w14:paraId="1D6EC891" w14:textId="1CD5218F" w:rsidR="006940F1" w:rsidRPr="00EE3FF9" w:rsidRDefault="00F331FF" w:rsidP="00EE3FF9">
      <w:pPr>
        <w:ind w:leftChars="0" w:left="0" w:firstLineChars="0" w:firstLine="0"/>
        <w:jc w:val="both"/>
        <w:rPr>
          <w:sz w:val="22"/>
        </w:rPr>
      </w:pPr>
      <w:r w:rsidRPr="00EE3FF9">
        <w:rPr>
          <w:sz w:val="22"/>
        </w:rPr>
        <w:t xml:space="preserve">The conference volume will be published by a renowned publisher in Romania, </w:t>
      </w:r>
      <w:r w:rsidR="00E81B54" w:rsidRPr="00EE3FF9">
        <w:rPr>
          <w:sz w:val="22"/>
        </w:rPr>
        <w:t>thus</w:t>
      </w:r>
      <w:r w:rsidRPr="00EE3FF9">
        <w:rPr>
          <w:sz w:val="22"/>
        </w:rPr>
        <w:t xml:space="preserve"> guarantee</w:t>
      </w:r>
      <w:r w:rsidR="00E81B54" w:rsidRPr="00EE3FF9">
        <w:rPr>
          <w:sz w:val="22"/>
        </w:rPr>
        <w:t>ing</w:t>
      </w:r>
      <w:r w:rsidRPr="00EE3FF9">
        <w:rPr>
          <w:sz w:val="22"/>
        </w:rPr>
        <w:t xml:space="preserve"> </w:t>
      </w:r>
      <w:r w:rsidR="00E81B54" w:rsidRPr="00EE3FF9">
        <w:rPr>
          <w:sz w:val="22"/>
        </w:rPr>
        <w:t>the</w:t>
      </w:r>
      <w:r w:rsidRPr="00EE3FF9">
        <w:rPr>
          <w:sz w:val="22"/>
        </w:rPr>
        <w:t xml:space="preserve"> quality </w:t>
      </w:r>
      <w:r w:rsidR="00E81B54" w:rsidRPr="00EE3FF9">
        <w:rPr>
          <w:sz w:val="22"/>
        </w:rPr>
        <w:t xml:space="preserve">of its </w:t>
      </w:r>
      <w:r w:rsidRPr="00EE3FF9">
        <w:rPr>
          <w:sz w:val="22"/>
        </w:rPr>
        <w:t>academic and graphic contents</w:t>
      </w:r>
      <w:r w:rsidR="0099053E">
        <w:rPr>
          <w:sz w:val="22"/>
        </w:rPr>
        <w:t xml:space="preserve"> </w:t>
      </w:r>
      <w:r w:rsidRPr="00EE3FF9">
        <w:rPr>
          <w:sz w:val="22"/>
        </w:rPr>
        <w:t xml:space="preserve">and will be sent to the participants </w:t>
      </w:r>
      <w:proofErr w:type="gramStart"/>
      <w:r w:rsidR="00EE3FF9">
        <w:rPr>
          <w:sz w:val="22"/>
        </w:rPr>
        <w:t>on the occasion of</w:t>
      </w:r>
      <w:proofErr w:type="gramEnd"/>
      <w:r w:rsidR="00EE3FF9">
        <w:rPr>
          <w:sz w:val="22"/>
        </w:rPr>
        <w:t xml:space="preserve"> the</w:t>
      </w:r>
      <w:r w:rsidRPr="00EE3FF9">
        <w:rPr>
          <w:sz w:val="22"/>
        </w:rPr>
        <w:t xml:space="preserve"> event. The volume will also be sent to the libraries of the participating law faculties.</w:t>
      </w:r>
    </w:p>
    <w:p w14:paraId="2FF34EB2" w14:textId="5DCBDB0B" w:rsidR="006940F1" w:rsidRPr="00EE3FF9" w:rsidRDefault="00F331FF" w:rsidP="00EE3FF9">
      <w:pPr>
        <w:ind w:leftChars="0" w:left="0" w:firstLineChars="0" w:firstLine="0"/>
        <w:jc w:val="both"/>
        <w:rPr>
          <w:sz w:val="22"/>
        </w:rPr>
      </w:pPr>
      <w:r w:rsidRPr="00EE3FF9">
        <w:rPr>
          <w:sz w:val="22"/>
        </w:rPr>
        <w:t xml:space="preserve">Given the international character of the conference, papers should be </w:t>
      </w:r>
      <w:r w:rsidR="00E81B54" w:rsidRPr="00EE3FF9">
        <w:rPr>
          <w:sz w:val="22"/>
        </w:rPr>
        <w:t>submitted</w:t>
      </w:r>
      <w:r w:rsidRPr="00EE3FF9">
        <w:rPr>
          <w:sz w:val="22"/>
        </w:rPr>
        <w:t xml:space="preserve"> in English (recommended) or Romanian. For the </w:t>
      </w:r>
      <w:r w:rsidRPr="00EE3FF9">
        <w:rPr>
          <w:i/>
          <w:sz w:val="22"/>
        </w:rPr>
        <w:t>International and European law</w:t>
      </w:r>
      <w:r w:rsidRPr="00EE3FF9">
        <w:rPr>
          <w:sz w:val="22"/>
        </w:rPr>
        <w:t xml:space="preserve"> section of the conference the working language is </w:t>
      </w:r>
      <w:r w:rsidR="00E81B54" w:rsidRPr="00EE3FF9">
        <w:rPr>
          <w:sz w:val="22"/>
        </w:rPr>
        <w:t xml:space="preserve">exclusively </w:t>
      </w:r>
      <w:r w:rsidRPr="00EE3FF9">
        <w:rPr>
          <w:sz w:val="22"/>
        </w:rPr>
        <w:t xml:space="preserve">English. The papers sent for publication must be approved by the PhD scientific advisors. No formal proof will be required by the organizers in this regard, but PhD supervisors may be contacted to confirm their approval of the quality of the respective paper. </w:t>
      </w:r>
    </w:p>
    <w:p w14:paraId="2E1DBB7E" w14:textId="5F1A9A05" w:rsidR="00E81B54" w:rsidRPr="00EE3FF9" w:rsidRDefault="000D1CE8" w:rsidP="00EE3FF9">
      <w:pPr>
        <w:ind w:leftChars="0" w:left="0" w:firstLineChars="0" w:firstLine="0"/>
        <w:jc w:val="both"/>
        <w:rPr>
          <w:sz w:val="22"/>
        </w:rPr>
      </w:pPr>
      <w:r w:rsidRPr="00EE3FF9">
        <w:rPr>
          <w:sz w:val="22"/>
        </w:rPr>
        <w:t>The 202</w:t>
      </w:r>
      <w:r w:rsidR="0099053E">
        <w:rPr>
          <w:sz w:val="22"/>
        </w:rPr>
        <w:t>4</w:t>
      </w:r>
      <w:r w:rsidRPr="00EE3FF9">
        <w:rPr>
          <w:sz w:val="22"/>
        </w:rPr>
        <w:t xml:space="preserve"> edition of the conference will be taking place during the year </w:t>
      </w:r>
      <w:r w:rsidR="0099053E">
        <w:rPr>
          <w:sz w:val="22"/>
        </w:rPr>
        <w:t xml:space="preserve">in which the West University of </w:t>
      </w:r>
      <w:proofErr w:type="spellStart"/>
      <w:r w:rsidRPr="00EE3FF9">
        <w:rPr>
          <w:sz w:val="22"/>
        </w:rPr>
        <w:t>Timișoara</w:t>
      </w:r>
      <w:proofErr w:type="spellEnd"/>
      <w:r w:rsidRPr="00EE3FF9">
        <w:rPr>
          <w:sz w:val="22"/>
        </w:rPr>
        <w:t xml:space="preserve"> </w:t>
      </w:r>
      <w:r w:rsidR="0099053E">
        <w:rPr>
          <w:sz w:val="22"/>
        </w:rPr>
        <w:t>celebrates 80 years of existence, thus</w:t>
      </w:r>
      <w:r w:rsidRPr="00EE3FF9">
        <w:rPr>
          <w:sz w:val="22"/>
        </w:rPr>
        <w:t xml:space="preserve"> offering </w:t>
      </w:r>
      <w:r w:rsidR="00115898" w:rsidRPr="00EE3FF9">
        <w:rPr>
          <w:sz w:val="22"/>
        </w:rPr>
        <w:t>an excellent</w:t>
      </w:r>
      <w:r w:rsidRPr="00EE3FF9">
        <w:rPr>
          <w:sz w:val="22"/>
        </w:rPr>
        <w:t xml:space="preserve"> backdrop for</w:t>
      </w:r>
      <w:r w:rsidR="00115898" w:rsidRPr="00EE3FF9">
        <w:rPr>
          <w:sz w:val="22"/>
        </w:rPr>
        <w:t xml:space="preserve"> the</w:t>
      </w:r>
      <w:r w:rsidRPr="00EE3FF9">
        <w:rPr>
          <w:sz w:val="22"/>
        </w:rPr>
        <w:t xml:space="preserve"> </w:t>
      </w:r>
      <w:r w:rsidR="00115898" w:rsidRPr="00EE3FF9">
        <w:rPr>
          <w:sz w:val="22"/>
        </w:rPr>
        <w:t>organization of</w:t>
      </w:r>
      <w:r w:rsidRPr="00EE3FF9">
        <w:rPr>
          <w:sz w:val="22"/>
        </w:rPr>
        <w:t xml:space="preserve"> this event.</w:t>
      </w:r>
    </w:p>
    <w:p w14:paraId="30EEC7E5" w14:textId="77777777" w:rsidR="00A026D5" w:rsidRDefault="00A026D5" w:rsidP="00EE3FF9">
      <w:pPr>
        <w:ind w:left="0" w:hanging="2"/>
        <w:jc w:val="both"/>
        <w:rPr>
          <w:b/>
          <w:sz w:val="22"/>
        </w:rPr>
      </w:pPr>
    </w:p>
    <w:p w14:paraId="4D29879D" w14:textId="0501CBA9" w:rsidR="006940F1" w:rsidRPr="00EE3FF9" w:rsidRDefault="00F331FF" w:rsidP="00EE3FF9">
      <w:pPr>
        <w:ind w:left="0" w:hanging="2"/>
        <w:jc w:val="both"/>
        <w:rPr>
          <w:sz w:val="22"/>
        </w:rPr>
      </w:pPr>
      <w:r w:rsidRPr="00EE3FF9">
        <w:rPr>
          <w:b/>
          <w:sz w:val="22"/>
        </w:rPr>
        <w:lastRenderedPageBreak/>
        <w:t>Calendar:</w:t>
      </w:r>
    </w:p>
    <w:p w14:paraId="4D447EFB" w14:textId="49970E34" w:rsidR="006940F1" w:rsidRPr="00EE3FF9" w:rsidRDefault="00F331FF" w:rsidP="00EE3FF9">
      <w:pPr>
        <w:pStyle w:val="ListParagraph"/>
        <w:numPr>
          <w:ilvl w:val="0"/>
          <w:numId w:val="3"/>
        </w:numPr>
        <w:ind w:leftChars="0" w:firstLineChars="0"/>
        <w:jc w:val="both"/>
        <w:rPr>
          <w:sz w:val="22"/>
        </w:rPr>
      </w:pPr>
      <w:r w:rsidRPr="00EE3FF9">
        <w:rPr>
          <w:sz w:val="22"/>
        </w:rPr>
        <w:t>May 1</w:t>
      </w:r>
      <w:r w:rsidR="0099053E">
        <w:rPr>
          <w:sz w:val="22"/>
        </w:rPr>
        <w:t>2</w:t>
      </w:r>
      <w:r w:rsidRPr="00EE3FF9">
        <w:rPr>
          <w:sz w:val="22"/>
          <w:vertAlign w:val="superscript"/>
        </w:rPr>
        <w:t>th</w:t>
      </w:r>
      <w:r w:rsidR="00AD24DD" w:rsidRPr="00EE3FF9">
        <w:rPr>
          <w:sz w:val="22"/>
        </w:rPr>
        <w:t>, 202</w:t>
      </w:r>
      <w:r w:rsidR="0099053E">
        <w:rPr>
          <w:sz w:val="22"/>
        </w:rPr>
        <w:t>4</w:t>
      </w:r>
      <w:r w:rsidR="00561FFA">
        <w:rPr>
          <w:sz w:val="22"/>
        </w:rPr>
        <w:t xml:space="preserve">: </w:t>
      </w:r>
      <w:r w:rsidRPr="00EE3FF9">
        <w:rPr>
          <w:sz w:val="22"/>
        </w:rPr>
        <w:t xml:space="preserve">Registration </w:t>
      </w:r>
      <w:r w:rsidR="00E81B54" w:rsidRPr="00EE3FF9">
        <w:rPr>
          <w:sz w:val="22"/>
        </w:rPr>
        <w:t xml:space="preserve">deadline </w:t>
      </w:r>
      <w:r w:rsidRPr="00EE3FF9">
        <w:rPr>
          <w:sz w:val="22"/>
        </w:rPr>
        <w:t xml:space="preserve">(abstract, full text of the paper and </w:t>
      </w:r>
      <w:r w:rsidR="00E81B54" w:rsidRPr="00EE3FF9">
        <w:rPr>
          <w:sz w:val="22"/>
        </w:rPr>
        <w:t xml:space="preserve">proof of </w:t>
      </w:r>
      <w:r w:rsidRPr="00EE3FF9">
        <w:rPr>
          <w:sz w:val="22"/>
        </w:rPr>
        <w:t>payment of the registration fee</w:t>
      </w:r>
      <w:proofErr w:type="gramStart"/>
      <w:r w:rsidRPr="00EE3FF9">
        <w:rPr>
          <w:sz w:val="22"/>
        </w:rPr>
        <w:t>)</w:t>
      </w:r>
      <w:r w:rsidR="00A026D5">
        <w:rPr>
          <w:sz w:val="22"/>
        </w:rPr>
        <w:t>;</w:t>
      </w:r>
      <w:proofErr w:type="gramEnd"/>
    </w:p>
    <w:p w14:paraId="42CE07AB" w14:textId="1CCEEE42" w:rsidR="0073281E" w:rsidRPr="00EE3FF9" w:rsidRDefault="00F331FF" w:rsidP="00EE3FF9">
      <w:pPr>
        <w:pStyle w:val="ListParagraph"/>
        <w:numPr>
          <w:ilvl w:val="0"/>
          <w:numId w:val="3"/>
        </w:numPr>
        <w:ind w:leftChars="0" w:firstLineChars="0"/>
        <w:jc w:val="both"/>
        <w:rPr>
          <w:sz w:val="22"/>
        </w:rPr>
      </w:pPr>
      <w:r w:rsidRPr="00EE3FF9">
        <w:rPr>
          <w:sz w:val="22"/>
        </w:rPr>
        <w:t xml:space="preserve">June </w:t>
      </w:r>
      <w:r w:rsidR="0099053E">
        <w:rPr>
          <w:sz w:val="22"/>
        </w:rPr>
        <w:t>3</w:t>
      </w:r>
      <w:r w:rsidR="0099053E">
        <w:rPr>
          <w:sz w:val="22"/>
          <w:vertAlign w:val="superscript"/>
        </w:rPr>
        <w:t>rd</w:t>
      </w:r>
      <w:r w:rsidR="00AD24DD" w:rsidRPr="00EE3FF9">
        <w:rPr>
          <w:sz w:val="22"/>
        </w:rPr>
        <w:t>, 202</w:t>
      </w:r>
      <w:r w:rsidR="0099053E">
        <w:rPr>
          <w:sz w:val="22"/>
        </w:rPr>
        <w:t>4</w:t>
      </w:r>
      <w:r w:rsidR="00561FFA">
        <w:rPr>
          <w:sz w:val="22"/>
        </w:rPr>
        <w:t xml:space="preserve">: </w:t>
      </w:r>
      <w:r w:rsidRPr="00EE3FF9">
        <w:rPr>
          <w:sz w:val="22"/>
        </w:rPr>
        <w:t xml:space="preserve">Provisional conference </w:t>
      </w:r>
      <w:proofErr w:type="gramStart"/>
      <w:r w:rsidRPr="00EE3FF9">
        <w:rPr>
          <w:sz w:val="22"/>
        </w:rPr>
        <w:t>program</w:t>
      </w:r>
      <w:r w:rsidR="00A026D5">
        <w:rPr>
          <w:sz w:val="22"/>
        </w:rPr>
        <w:t>;</w:t>
      </w:r>
      <w:proofErr w:type="gramEnd"/>
    </w:p>
    <w:p w14:paraId="7508F8AB" w14:textId="62060A88" w:rsidR="006940F1" w:rsidRPr="00EE3FF9" w:rsidRDefault="00F331FF" w:rsidP="00EE3FF9">
      <w:pPr>
        <w:pStyle w:val="ListParagraph"/>
        <w:numPr>
          <w:ilvl w:val="0"/>
          <w:numId w:val="3"/>
        </w:numPr>
        <w:ind w:leftChars="0" w:firstLineChars="0"/>
        <w:jc w:val="both"/>
        <w:rPr>
          <w:sz w:val="22"/>
        </w:rPr>
      </w:pPr>
      <w:r w:rsidRPr="00EE3FF9">
        <w:rPr>
          <w:sz w:val="22"/>
        </w:rPr>
        <w:t>June 1</w:t>
      </w:r>
      <w:r w:rsidR="0099053E">
        <w:rPr>
          <w:sz w:val="22"/>
        </w:rPr>
        <w:t>7</w:t>
      </w:r>
      <w:r w:rsidRPr="00EE3FF9">
        <w:rPr>
          <w:sz w:val="22"/>
          <w:vertAlign w:val="superscript"/>
        </w:rPr>
        <w:t>th</w:t>
      </w:r>
      <w:r w:rsidR="00AD24DD" w:rsidRPr="00EE3FF9">
        <w:rPr>
          <w:sz w:val="22"/>
        </w:rPr>
        <w:t>, 202</w:t>
      </w:r>
      <w:r w:rsidR="0099053E">
        <w:rPr>
          <w:sz w:val="22"/>
        </w:rPr>
        <w:t>4</w:t>
      </w:r>
      <w:r w:rsidR="00561FFA">
        <w:rPr>
          <w:sz w:val="22"/>
        </w:rPr>
        <w:t xml:space="preserve">: </w:t>
      </w:r>
      <w:r w:rsidRPr="00EE3FF9">
        <w:rPr>
          <w:sz w:val="22"/>
        </w:rPr>
        <w:t xml:space="preserve">Final conference </w:t>
      </w:r>
      <w:proofErr w:type="gramStart"/>
      <w:r w:rsidRPr="00EE3FF9">
        <w:rPr>
          <w:sz w:val="22"/>
        </w:rPr>
        <w:t>program</w:t>
      </w:r>
      <w:r w:rsidR="00A026D5">
        <w:rPr>
          <w:sz w:val="22"/>
        </w:rPr>
        <w:t>;</w:t>
      </w:r>
      <w:proofErr w:type="gramEnd"/>
    </w:p>
    <w:p w14:paraId="7438B83F" w14:textId="6121A00D" w:rsidR="006940F1" w:rsidRPr="00EE3FF9" w:rsidRDefault="00F331FF" w:rsidP="00EE3FF9">
      <w:pPr>
        <w:pStyle w:val="ListParagraph"/>
        <w:numPr>
          <w:ilvl w:val="0"/>
          <w:numId w:val="3"/>
        </w:numPr>
        <w:ind w:leftChars="0" w:firstLineChars="0"/>
        <w:jc w:val="both"/>
        <w:rPr>
          <w:sz w:val="22"/>
        </w:rPr>
      </w:pPr>
      <w:r w:rsidRPr="00EE3FF9">
        <w:rPr>
          <w:sz w:val="22"/>
        </w:rPr>
        <w:t xml:space="preserve">June </w:t>
      </w:r>
      <w:r w:rsidR="0099053E">
        <w:rPr>
          <w:sz w:val="22"/>
        </w:rPr>
        <w:t>28</w:t>
      </w:r>
      <w:r w:rsidRPr="00EE3FF9">
        <w:rPr>
          <w:sz w:val="22"/>
          <w:vertAlign w:val="superscript"/>
        </w:rPr>
        <w:t>th</w:t>
      </w:r>
      <w:r w:rsidR="00AD24DD" w:rsidRPr="00EE3FF9">
        <w:rPr>
          <w:sz w:val="22"/>
        </w:rPr>
        <w:t>, 202</w:t>
      </w:r>
      <w:r w:rsidR="0099053E">
        <w:rPr>
          <w:sz w:val="22"/>
        </w:rPr>
        <w:t>4</w:t>
      </w:r>
      <w:r w:rsidR="00561FFA">
        <w:rPr>
          <w:sz w:val="22"/>
        </w:rPr>
        <w:t xml:space="preserve">: </w:t>
      </w:r>
      <w:r w:rsidR="0073281E" w:rsidRPr="001D309D">
        <w:rPr>
          <w:sz w:val="22"/>
        </w:rPr>
        <w:t>Hybrid</w:t>
      </w:r>
      <w:r w:rsidR="0073281E" w:rsidRPr="00EE3FF9">
        <w:rPr>
          <w:sz w:val="22"/>
        </w:rPr>
        <w:t xml:space="preserve"> </w:t>
      </w:r>
      <w:r w:rsidRPr="00EE3FF9">
        <w:rPr>
          <w:sz w:val="22"/>
        </w:rPr>
        <w:t>conference – technical details to be announced</w:t>
      </w:r>
      <w:r w:rsidR="00AD24DD" w:rsidRPr="00EE3FF9">
        <w:rPr>
          <w:sz w:val="22"/>
        </w:rPr>
        <w:t xml:space="preserve"> to the </w:t>
      </w:r>
      <w:r w:rsidR="00A026D5" w:rsidRPr="00EE3FF9">
        <w:rPr>
          <w:sz w:val="22"/>
        </w:rPr>
        <w:t>participants.</w:t>
      </w:r>
    </w:p>
    <w:sectPr w:rsidR="006940F1" w:rsidRPr="00EE3FF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4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0061A" w14:textId="77777777" w:rsidR="00DC4950" w:rsidRDefault="00DC4950">
      <w:pPr>
        <w:spacing w:after="0" w:line="240" w:lineRule="auto"/>
        <w:ind w:left="0" w:hanging="2"/>
      </w:pPr>
      <w:r>
        <w:separator/>
      </w:r>
    </w:p>
  </w:endnote>
  <w:endnote w:type="continuationSeparator" w:id="0">
    <w:p w14:paraId="393EAC94" w14:textId="77777777" w:rsidR="00DC4950" w:rsidRDefault="00DC495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D9D1" w14:textId="77777777" w:rsidR="004A22EF" w:rsidRDefault="004A22E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7ABD" w14:textId="0E69D9D5" w:rsidR="006940F1" w:rsidRDefault="00F331FF">
    <w:pPr>
      <w:ind w:left="0" w:right="-158" w:hanging="2"/>
      <w:jc w:val="center"/>
      <w:rPr>
        <w:rFonts w:ascii="Arial Narrow" w:eastAsia="Arial Narrow" w:hAnsi="Arial Narrow" w:cs="Arial Narrow"/>
        <w:color w:val="FFFFFF"/>
        <w:sz w:val="22"/>
      </w:rPr>
    </w:pPr>
    <w:r>
      <w:rPr>
        <w:noProof/>
      </w:rPr>
      <w:drawing>
        <wp:anchor distT="0" distB="0" distL="0" distR="0" simplePos="0" relativeHeight="251662336" behindDoc="1" locked="0" layoutInCell="1" hidden="0" allowOverlap="1" wp14:anchorId="172F5CE2" wp14:editId="0F0B0AC5">
          <wp:simplePos x="0" y="0"/>
          <wp:positionH relativeFrom="column">
            <wp:posOffset>2665095</wp:posOffset>
          </wp:positionH>
          <wp:positionV relativeFrom="paragraph">
            <wp:posOffset>0</wp:posOffset>
          </wp:positionV>
          <wp:extent cx="494665" cy="494665"/>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494665" cy="494665"/>
                  </a:xfrm>
                  <a:prstGeom prst="rect">
                    <a:avLst/>
                  </a:prstGeom>
                  <a:ln/>
                </pic:spPr>
              </pic:pic>
            </a:graphicData>
          </a:graphic>
        </wp:anchor>
      </w:drawing>
    </w:r>
  </w:p>
  <w:p w14:paraId="071D7972" w14:textId="77777777" w:rsidR="006940F1" w:rsidRDefault="006940F1" w:rsidP="003F48A5">
    <w:pPr>
      <w:pBdr>
        <w:top w:val="nil"/>
        <w:left w:val="nil"/>
        <w:bottom w:val="nil"/>
        <w:right w:val="nil"/>
        <w:between w:val="nil"/>
      </w:pBdr>
      <w:tabs>
        <w:tab w:val="center" w:pos="4536"/>
        <w:tab w:val="right" w:pos="9072"/>
      </w:tabs>
      <w:spacing w:after="0"/>
      <w:ind w:leftChars="0" w:left="0" w:firstLineChars="0" w:firstLine="0"/>
      <w:rPr>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7624" w14:textId="77777777" w:rsidR="004A22EF" w:rsidRDefault="004A22EF">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19FF8" w14:textId="77777777" w:rsidR="00DC4950" w:rsidRDefault="00DC4950">
      <w:pPr>
        <w:spacing w:after="0" w:line="240" w:lineRule="auto"/>
        <w:ind w:left="0" w:hanging="2"/>
      </w:pPr>
      <w:r>
        <w:separator/>
      </w:r>
    </w:p>
  </w:footnote>
  <w:footnote w:type="continuationSeparator" w:id="0">
    <w:p w14:paraId="2D69DC31" w14:textId="77777777" w:rsidR="00DC4950" w:rsidRDefault="00DC495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143A" w14:textId="77777777" w:rsidR="004A22EF" w:rsidRDefault="004A22E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15D84" w14:textId="5D0BCB7F" w:rsidR="006940F1" w:rsidRDefault="004A22EF" w:rsidP="004A22EF">
    <w:pPr>
      <w:pBdr>
        <w:top w:val="nil"/>
        <w:left w:val="nil"/>
        <w:bottom w:val="nil"/>
        <w:right w:val="nil"/>
        <w:between w:val="nil"/>
      </w:pBdr>
      <w:tabs>
        <w:tab w:val="center" w:pos="4536"/>
        <w:tab w:val="right" w:pos="9072"/>
      </w:tabs>
      <w:spacing w:after="0"/>
      <w:ind w:leftChars="0" w:left="0" w:right="-158" w:firstLineChars="0" w:firstLine="0"/>
      <w:rPr>
        <w:color w:val="000000"/>
        <w:szCs w:val="24"/>
      </w:rPr>
    </w:pPr>
    <w:r>
      <w:rPr>
        <w:noProof/>
      </w:rPr>
      <mc:AlternateContent>
        <mc:Choice Requires="wps">
          <w:drawing>
            <wp:anchor distT="0" distB="0" distL="114300" distR="114300" simplePos="0" relativeHeight="251660288" behindDoc="0" locked="0" layoutInCell="1" hidden="0" allowOverlap="1" wp14:anchorId="692B1B8C" wp14:editId="2B8319C0">
              <wp:simplePos x="0" y="0"/>
              <wp:positionH relativeFrom="column">
                <wp:posOffset>1816511</wp:posOffset>
              </wp:positionH>
              <wp:positionV relativeFrom="paragraph">
                <wp:posOffset>455855</wp:posOffset>
              </wp:positionV>
              <wp:extent cx="4100568" cy="493059"/>
              <wp:effectExtent l="0" t="0" r="0" b="0"/>
              <wp:wrapNone/>
              <wp:docPr id="1" name="Rectangle 1"/>
              <wp:cNvGraphicFramePr/>
              <a:graphic xmlns:a="http://schemas.openxmlformats.org/drawingml/2006/main">
                <a:graphicData uri="http://schemas.microsoft.com/office/word/2010/wordprocessingShape">
                  <wps:wsp>
                    <wps:cNvSpPr/>
                    <wps:spPr>
                      <a:xfrm>
                        <a:off x="0" y="0"/>
                        <a:ext cx="4100568" cy="493059"/>
                      </a:xfrm>
                      <a:prstGeom prst="rect">
                        <a:avLst/>
                      </a:prstGeom>
                      <a:noFill/>
                      <a:ln>
                        <a:noFill/>
                      </a:ln>
                    </wps:spPr>
                    <wps:txbx>
                      <w:txbxContent>
                        <w:p w14:paraId="14F9C2A0" w14:textId="7448787C" w:rsidR="00687B24" w:rsidRPr="00687B24" w:rsidRDefault="00687B24" w:rsidP="00687B24">
                          <w:pPr>
                            <w:spacing w:after="0" w:line="275" w:lineRule="auto"/>
                            <w:ind w:left="0" w:right="-158" w:hanging="2"/>
                            <w:jc w:val="right"/>
                            <w:rPr>
                              <w:rFonts w:ascii="Arial Narrow" w:eastAsia="Arial Narrow" w:hAnsi="Arial Narrow" w:cs="Arial Narrow"/>
                              <w:b/>
                              <w:color w:val="0070C0"/>
                              <w:sz w:val="22"/>
                              <w:lang w:val="fr-FR"/>
                            </w:rPr>
                          </w:pPr>
                          <w:r w:rsidRPr="00687B24">
                            <w:rPr>
                              <w:rFonts w:ascii="Arial Narrow" w:eastAsia="Arial Narrow" w:hAnsi="Arial Narrow" w:cs="Arial Narrow"/>
                              <w:b/>
                              <w:color w:val="0070C0"/>
                              <w:sz w:val="22"/>
                              <w:lang w:val="fr-FR"/>
                            </w:rPr>
                            <w:t xml:space="preserve">FACULTATEA DE DREPT </w:t>
                          </w:r>
                        </w:p>
                        <w:p w14:paraId="0E6C4808" w14:textId="542825FE" w:rsidR="006940F1" w:rsidRPr="00687B24" w:rsidRDefault="00687B24">
                          <w:pPr>
                            <w:spacing w:line="275" w:lineRule="auto"/>
                            <w:ind w:left="0" w:right="-158" w:hanging="2"/>
                            <w:jc w:val="right"/>
                            <w:rPr>
                              <w:lang w:val="fr-FR"/>
                            </w:rPr>
                          </w:pPr>
                          <w:proofErr w:type="spellStart"/>
                          <w:r w:rsidRPr="00687B24">
                            <w:rPr>
                              <w:rFonts w:ascii="Arial Narrow" w:eastAsia="Arial Narrow" w:hAnsi="Arial Narrow" w:cs="Arial Narrow"/>
                              <w:b/>
                              <w:color w:val="0070C0"/>
                              <w:sz w:val="22"/>
                              <w:lang w:val="fr-FR"/>
                            </w:rPr>
                            <w:t>Şcoala</w:t>
                          </w:r>
                          <w:proofErr w:type="spellEnd"/>
                          <w:r w:rsidRPr="00687B24">
                            <w:rPr>
                              <w:rFonts w:ascii="Arial Narrow" w:eastAsia="Arial Narrow" w:hAnsi="Arial Narrow" w:cs="Arial Narrow"/>
                              <w:b/>
                              <w:color w:val="0070C0"/>
                              <w:sz w:val="22"/>
                              <w:lang w:val="fr-FR"/>
                            </w:rPr>
                            <w:t xml:space="preserve"> </w:t>
                          </w:r>
                          <w:proofErr w:type="spellStart"/>
                          <w:r w:rsidRPr="00687B24">
                            <w:rPr>
                              <w:rFonts w:ascii="Arial Narrow" w:eastAsia="Arial Narrow" w:hAnsi="Arial Narrow" w:cs="Arial Narrow"/>
                              <w:b/>
                              <w:color w:val="0070C0"/>
                              <w:sz w:val="22"/>
                              <w:lang w:val="fr-FR"/>
                            </w:rPr>
                            <w:t>doctorală</w:t>
                          </w:r>
                          <w:proofErr w:type="spellEnd"/>
                          <w:r w:rsidR="00F331FF" w:rsidRPr="00687B24">
                            <w:rPr>
                              <w:rFonts w:ascii="Arial Narrow" w:eastAsia="Arial Narrow" w:hAnsi="Arial Narrow" w:cs="Arial Narrow"/>
                              <w:b/>
                              <w:color w:val="FFFFFF"/>
                              <w:sz w:val="22"/>
                              <w:lang w:val="fr-FR"/>
                            </w:rPr>
                            <w:t>.</w:t>
                          </w:r>
                        </w:p>
                        <w:p w14:paraId="6B1402EA" w14:textId="77777777" w:rsidR="006940F1" w:rsidRPr="00687B24" w:rsidRDefault="006940F1">
                          <w:pPr>
                            <w:spacing w:line="275" w:lineRule="auto"/>
                            <w:ind w:left="0" w:hanging="2"/>
                            <w:rPr>
                              <w:lang w:val="fr-FR"/>
                            </w:rPr>
                          </w:pPr>
                        </w:p>
                        <w:p w14:paraId="79C0CB0F" w14:textId="77777777" w:rsidR="006940F1" w:rsidRPr="00687B24" w:rsidRDefault="006940F1">
                          <w:pPr>
                            <w:spacing w:line="275" w:lineRule="auto"/>
                            <w:ind w:left="0" w:hanging="2"/>
                            <w:rPr>
                              <w:lang w:val="fr-FR"/>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92B1B8C" id="Rectangle 1" o:spid="_x0000_s1026" style="position:absolute;margin-left:143.05pt;margin-top:35.9pt;width:322.9pt;height:3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" filled="f" stroked="f">
              <v:textbox inset="2.53958mm,1.2694mm,2.53958mm,1.2694mm">
                <w:txbxContent>
                  <w:p w14:paraId="14F9C2A0" w14:textId="7448787C" w:rsidR="00687B24" w:rsidRPr="00687B24" w:rsidRDefault="00687B24" w:rsidP="00687B24">
                    <w:pPr>
                      <w:spacing w:after="0" w:line="275" w:lineRule="auto"/>
                      <w:ind w:left="0" w:right="-158" w:hanging="2"/>
                      <w:jc w:val="right"/>
                      <w:rPr>
                        <w:rFonts w:ascii="Arial Narrow" w:eastAsia="Arial Narrow" w:hAnsi="Arial Narrow" w:cs="Arial Narrow"/>
                        <w:b/>
                        <w:color w:val="0070C0"/>
                        <w:sz w:val="22"/>
                        <w:lang w:val="fr-FR"/>
                      </w:rPr>
                    </w:pPr>
                    <w:r w:rsidRPr="00687B24">
                      <w:rPr>
                        <w:rFonts w:ascii="Arial Narrow" w:eastAsia="Arial Narrow" w:hAnsi="Arial Narrow" w:cs="Arial Narrow"/>
                        <w:b/>
                        <w:color w:val="0070C0"/>
                        <w:sz w:val="22"/>
                        <w:lang w:val="fr-FR"/>
                      </w:rPr>
                      <w:t xml:space="preserve">FACULTATEA DE DREPT </w:t>
                    </w:r>
                  </w:p>
                  <w:p w14:paraId="0E6C4808" w14:textId="542825FE" w:rsidR="006940F1" w:rsidRPr="00687B24" w:rsidRDefault="00687B24">
                    <w:pPr>
                      <w:spacing w:line="275" w:lineRule="auto"/>
                      <w:ind w:left="0" w:right="-158" w:hanging="2"/>
                      <w:jc w:val="right"/>
                      <w:rPr>
                        <w:lang w:val="fr-FR"/>
                      </w:rPr>
                    </w:pPr>
                    <w:proofErr w:type="spellStart"/>
                    <w:r w:rsidRPr="00687B24">
                      <w:rPr>
                        <w:rFonts w:ascii="Arial Narrow" w:eastAsia="Arial Narrow" w:hAnsi="Arial Narrow" w:cs="Arial Narrow"/>
                        <w:b/>
                        <w:color w:val="0070C0"/>
                        <w:sz w:val="22"/>
                        <w:lang w:val="fr-FR"/>
                      </w:rPr>
                      <w:t>Şcoala</w:t>
                    </w:r>
                    <w:proofErr w:type="spellEnd"/>
                    <w:r w:rsidRPr="00687B24">
                      <w:rPr>
                        <w:rFonts w:ascii="Arial Narrow" w:eastAsia="Arial Narrow" w:hAnsi="Arial Narrow" w:cs="Arial Narrow"/>
                        <w:b/>
                        <w:color w:val="0070C0"/>
                        <w:sz w:val="22"/>
                        <w:lang w:val="fr-FR"/>
                      </w:rPr>
                      <w:t xml:space="preserve"> </w:t>
                    </w:r>
                    <w:proofErr w:type="spellStart"/>
                    <w:r w:rsidRPr="00687B24">
                      <w:rPr>
                        <w:rFonts w:ascii="Arial Narrow" w:eastAsia="Arial Narrow" w:hAnsi="Arial Narrow" w:cs="Arial Narrow"/>
                        <w:b/>
                        <w:color w:val="0070C0"/>
                        <w:sz w:val="22"/>
                        <w:lang w:val="fr-FR"/>
                      </w:rPr>
                      <w:t>doctorală</w:t>
                    </w:r>
                    <w:proofErr w:type="spellEnd"/>
                    <w:r w:rsidR="00F331FF" w:rsidRPr="00687B24">
                      <w:rPr>
                        <w:rFonts w:ascii="Arial Narrow" w:eastAsia="Arial Narrow" w:hAnsi="Arial Narrow" w:cs="Arial Narrow"/>
                        <w:b/>
                        <w:color w:val="FFFFFF"/>
                        <w:sz w:val="22"/>
                        <w:lang w:val="fr-FR"/>
                      </w:rPr>
                      <w:t>.</w:t>
                    </w:r>
                  </w:p>
                  <w:p w14:paraId="6B1402EA" w14:textId="77777777" w:rsidR="006940F1" w:rsidRPr="00687B24" w:rsidRDefault="006940F1">
                    <w:pPr>
                      <w:spacing w:line="275" w:lineRule="auto"/>
                      <w:ind w:left="0" w:hanging="2"/>
                      <w:rPr>
                        <w:lang w:val="fr-FR"/>
                      </w:rPr>
                    </w:pPr>
                  </w:p>
                  <w:p w14:paraId="79C0CB0F" w14:textId="77777777" w:rsidR="006940F1" w:rsidRPr="00687B24" w:rsidRDefault="006940F1">
                    <w:pPr>
                      <w:spacing w:line="275" w:lineRule="auto"/>
                      <w:ind w:left="0" w:hanging="2"/>
                      <w:rPr>
                        <w:lang w:val="fr-FR"/>
                      </w:rPr>
                    </w:pPr>
                  </w:p>
                </w:txbxContent>
              </v:textbox>
            </v:rect>
          </w:pict>
        </mc:Fallback>
      </mc:AlternateContent>
    </w:r>
    <w:r w:rsidR="00687B24">
      <w:rPr>
        <w:noProof/>
        <w:color w:val="000000"/>
        <w:szCs w:val="24"/>
      </w:rPr>
      <w:drawing>
        <wp:inline distT="0" distB="0" distL="0" distR="0" wp14:anchorId="288AB5A8" wp14:editId="7F0D2518">
          <wp:extent cx="992538" cy="1057836"/>
          <wp:effectExtent l="0" t="0" r="0" b="0"/>
          <wp:docPr id="12956682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668297" name="Picture 1295668297"/>
                  <pic:cNvPicPr/>
                </pic:nvPicPr>
                <pic:blipFill>
                  <a:blip r:embed="rId1">
                    <a:extLst>
                      <a:ext uri="{28A0092B-C50C-407E-A947-70E740481C1C}">
                        <a14:useLocalDpi xmlns:a14="http://schemas.microsoft.com/office/drawing/2010/main" val="0"/>
                      </a:ext>
                    </a:extLst>
                  </a:blip>
                  <a:stretch>
                    <a:fillRect/>
                  </a:stretch>
                </pic:blipFill>
                <pic:spPr>
                  <a:xfrm>
                    <a:off x="0" y="0"/>
                    <a:ext cx="1030933" cy="1098757"/>
                  </a:xfrm>
                  <a:prstGeom prst="rect">
                    <a:avLst/>
                  </a:prstGeom>
                </pic:spPr>
              </pic:pic>
            </a:graphicData>
          </a:graphic>
        </wp:inline>
      </w:drawing>
    </w:r>
  </w:p>
  <w:p w14:paraId="349D7A3A" w14:textId="3DD0EC44" w:rsidR="006940F1" w:rsidRDefault="00F331FF">
    <w:pPr>
      <w:pBdr>
        <w:top w:val="nil"/>
        <w:left w:val="nil"/>
        <w:bottom w:val="nil"/>
        <w:right w:val="nil"/>
        <w:between w:val="nil"/>
      </w:pBdr>
      <w:tabs>
        <w:tab w:val="center" w:pos="4536"/>
        <w:tab w:val="right" w:pos="9072"/>
      </w:tabs>
      <w:spacing w:after="0"/>
      <w:ind w:left="0" w:hanging="2"/>
      <w:rPr>
        <w:color w:val="000000"/>
        <w:szCs w:val="24"/>
      </w:rPr>
    </w:pPr>
    <w:r>
      <w:rPr>
        <w:noProof/>
      </w:rPr>
      <w:drawing>
        <wp:anchor distT="0" distB="0" distL="114300" distR="114300" simplePos="0" relativeHeight="251661312" behindDoc="0" locked="0" layoutInCell="1" hidden="0" allowOverlap="1" wp14:anchorId="0B7F245A" wp14:editId="27A2449F">
          <wp:simplePos x="0" y="0"/>
          <wp:positionH relativeFrom="column">
            <wp:posOffset>337184</wp:posOffset>
          </wp:positionH>
          <wp:positionV relativeFrom="paragraph">
            <wp:posOffset>15240</wp:posOffset>
          </wp:positionV>
          <wp:extent cx="5579745" cy="33655"/>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579745" cy="3365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2263" w14:textId="77777777" w:rsidR="004A22EF" w:rsidRDefault="004A22EF">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2809"/>
    <w:multiLevelType w:val="hybridMultilevel"/>
    <w:tmpl w:val="375E9F4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18B75512"/>
    <w:multiLevelType w:val="multilevel"/>
    <w:tmpl w:val="B99C36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1632C3A"/>
    <w:multiLevelType w:val="hybridMultilevel"/>
    <w:tmpl w:val="E0084CF8"/>
    <w:lvl w:ilvl="0" w:tplc="B8F635E0">
      <w:start w:val="1"/>
      <w:numFmt w:val="bullet"/>
      <w:lvlText w:val=""/>
      <w:lvlJc w:val="left"/>
      <w:pPr>
        <w:ind w:left="718" w:hanging="360"/>
      </w:pPr>
      <w:rPr>
        <w:rFonts w:ascii="Symbol" w:hAnsi="Symbol" w:hint="default"/>
      </w:rPr>
    </w:lvl>
    <w:lvl w:ilvl="1" w:tplc="FFFFFFFF" w:tentative="1">
      <w:start w:val="1"/>
      <w:numFmt w:val="bullet"/>
      <w:lvlText w:val="o"/>
      <w:lvlJc w:val="left"/>
      <w:pPr>
        <w:ind w:left="1438" w:hanging="360"/>
      </w:pPr>
      <w:rPr>
        <w:rFonts w:ascii="Courier New" w:hAnsi="Courier New" w:cs="Courier New" w:hint="default"/>
      </w:rPr>
    </w:lvl>
    <w:lvl w:ilvl="2" w:tplc="FFFFFFFF" w:tentative="1">
      <w:start w:val="1"/>
      <w:numFmt w:val="bullet"/>
      <w:lvlText w:val=""/>
      <w:lvlJc w:val="left"/>
      <w:pPr>
        <w:ind w:left="2158" w:hanging="360"/>
      </w:pPr>
      <w:rPr>
        <w:rFonts w:ascii="Wingdings" w:hAnsi="Wingdings" w:hint="default"/>
      </w:rPr>
    </w:lvl>
    <w:lvl w:ilvl="3" w:tplc="FFFFFFFF" w:tentative="1">
      <w:start w:val="1"/>
      <w:numFmt w:val="bullet"/>
      <w:lvlText w:val=""/>
      <w:lvlJc w:val="left"/>
      <w:pPr>
        <w:ind w:left="2878" w:hanging="360"/>
      </w:pPr>
      <w:rPr>
        <w:rFonts w:ascii="Symbol" w:hAnsi="Symbol" w:hint="default"/>
      </w:rPr>
    </w:lvl>
    <w:lvl w:ilvl="4" w:tplc="FFFFFFFF" w:tentative="1">
      <w:start w:val="1"/>
      <w:numFmt w:val="bullet"/>
      <w:lvlText w:val="o"/>
      <w:lvlJc w:val="left"/>
      <w:pPr>
        <w:ind w:left="3598" w:hanging="360"/>
      </w:pPr>
      <w:rPr>
        <w:rFonts w:ascii="Courier New" w:hAnsi="Courier New" w:cs="Courier New" w:hint="default"/>
      </w:rPr>
    </w:lvl>
    <w:lvl w:ilvl="5" w:tplc="FFFFFFFF" w:tentative="1">
      <w:start w:val="1"/>
      <w:numFmt w:val="bullet"/>
      <w:lvlText w:val=""/>
      <w:lvlJc w:val="left"/>
      <w:pPr>
        <w:ind w:left="4318" w:hanging="360"/>
      </w:pPr>
      <w:rPr>
        <w:rFonts w:ascii="Wingdings" w:hAnsi="Wingdings" w:hint="default"/>
      </w:rPr>
    </w:lvl>
    <w:lvl w:ilvl="6" w:tplc="FFFFFFFF" w:tentative="1">
      <w:start w:val="1"/>
      <w:numFmt w:val="bullet"/>
      <w:lvlText w:val=""/>
      <w:lvlJc w:val="left"/>
      <w:pPr>
        <w:ind w:left="5038" w:hanging="360"/>
      </w:pPr>
      <w:rPr>
        <w:rFonts w:ascii="Symbol" w:hAnsi="Symbol" w:hint="default"/>
      </w:rPr>
    </w:lvl>
    <w:lvl w:ilvl="7" w:tplc="FFFFFFFF" w:tentative="1">
      <w:start w:val="1"/>
      <w:numFmt w:val="bullet"/>
      <w:lvlText w:val="o"/>
      <w:lvlJc w:val="left"/>
      <w:pPr>
        <w:ind w:left="5758" w:hanging="360"/>
      </w:pPr>
      <w:rPr>
        <w:rFonts w:ascii="Courier New" w:hAnsi="Courier New" w:cs="Courier New" w:hint="default"/>
      </w:rPr>
    </w:lvl>
    <w:lvl w:ilvl="8" w:tplc="FFFFFFFF" w:tentative="1">
      <w:start w:val="1"/>
      <w:numFmt w:val="bullet"/>
      <w:lvlText w:val=""/>
      <w:lvlJc w:val="left"/>
      <w:pPr>
        <w:ind w:left="6478" w:hanging="360"/>
      </w:pPr>
      <w:rPr>
        <w:rFonts w:ascii="Wingdings" w:hAnsi="Wingdings" w:hint="default"/>
      </w:rPr>
    </w:lvl>
  </w:abstractNum>
  <w:num w:numId="1" w16cid:durableId="838229101">
    <w:abstractNumId w:val="1"/>
  </w:num>
  <w:num w:numId="2" w16cid:durableId="1501703170">
    <w:abstractNumId w:val="0"/>
  </w:num>
  <w:num w:numId="3" w16cid:durableId="19519303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0F1"/>
    <w:rsid w:val="00030AA7"/>
    <w:rsid w:val="000A5F64"/>
    <w:rsid w:val="000D1CE8"/>
    <w:rsid w:val="00115898"/>
    <w:rsid w:val="001D309D"/>
    <w:rsid w:val="00314629"/>
    <w:rsid w:val="003F48A5"/>
    <w:rsid w:val="0042209A"/>
    <w:rsid w:val="004A22EF"/>
    <w:rsid w:val="0056168F"/>
    <w:rsid w:val="00561FFA"/>
    <w:rsid w:val="00687B24"/>
    <w:rsid w:val="006940F1"/>
    <w:rsid w:val="0073281E"/>
    <w:rsid w:val="008044F4"/>
    <w:rsid w:val="0090251B"/>
    <w:rsid w:val="0099053E"/>
    <w:rsid w:val="00A026D5"/>
    <w:rsid w:val="00AD24DD"/>
    <w:rsid w:val="00AD53EE"/>
    <w:rsid w:val="00B11D8D"/>
    <w:rsid w:val="00B654F2"/>
    <w:rsid w:val="00CC72C7"/>
    <w:rsid w:val="00CD22D4"/>
    <w:rsid w:val="00DC4950"/>
    <w:rsid w:val="00E640C9"/>
    <w:rsid w:val="00E6755E"/>
    <w:rsid w:val="00E81B54"/>
    <w:rsid w:val="00EE0CC9"/>
    <w:rsid w:val="00EE3FF9"/>
    <w:rsid w:val="00EE4B32"/>
    <w:rsid w:val="00F331FF"/>
    <w:rsid w:val="00FF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6BCCD"/>
  <w15:docId w15:val="{9C595B88-5056-46B0-96B1-6933B494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szCs w:val="22"/>
      <w:lang w:val="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pPr>
      <w:tabs>
        <w:tab w:val="center" w:pos="4536"/>
        <w:tab w:val="right" w:pos="9072"/>
      </w:tabs>
    </w:pPr>
  </w:style>
  <w:style w:type="character" w:customStyle="1" w:styleId="HeaderChar">
    <w:name w:val="Header Char"/>
    <w:rPr>
      <w:w w:val="100"/>
      <w:position w:val="-1"/>
      <w:sz w:val="24"/>
      <w:szCs w:val="22"/>
      <w:effect w:val="none"/>
      <w:vertAlign w:val="baseline"/>
      <w:cs w:val="0"/>
      <w:em w:val="none"/>
      <w:lang w:val="en-US" w:eastAsia="en-US"/>
    </w:rPr>
  </w:style>
  <w:style w:type="paragraph" w:styleId="Footer">
    <w:name w:val="footer"/>
    <w:basedOn w:val="Normal"/>
    <w:qFormat/>
    <w:pPr>
      <w:tabs>
        <w:tab w:val="center" w:pos="4536"/>
        <w:tab w:val="right" w:pos="9072"/>
      </w:tabs>
    </w:pPr>
  </w:style>
  <w:style w:type="character" w:customStyle="1" w:styleId="FooterChar">
    <w:name w:val="Footer Char"/>
    <w:rPr>
      <w:w w:val="100"/>
      <w:position w:val="-1"/>
      <w:sz w:val="24"/>
      <w:szCs w:val="22"/>
      <w:effect w:val="none"/>
      <w:vertAlign w:val="baseline"/>
      <w:cs w:val="0"/>
      <w:em w:val="none"/>
      <w:lang w:val="en-US" w:eastAsia="en-US"/>
    </w:rPr>
  </w:style>
  <w:style w:type="character" w:styleId="PageNumber">
    <w:name w:val="page number"/>
    <w:rPr>
      <w:w w:val="100"/>
      <w:position w:val="-1"/>
      <w:effect w:val="none"/>
      <w:vertAlign w:val="baseline"/>
      <w:cs w:val="0"/>
      <w:em w:val="none"/>
    </w:rPr>
  </w:style>
  <w:style w:type="paragraph" w:styleId="Subtitle">
    <w:name w:val="Subtitle"/>
    <w:basedOn w:val="Normal"/>
    <w:next w:val="Normal"/>
    <w:pPr>
      <w:spacing w:after="160" w:line="240" w:lineRule="auto"/>
    </w:pPr>
    <w:rPr>
      <w:rFonts w:ascii="Calibri" w:eastAsia="Calibri" w:hAnsi="Calibri" w:cs="Calibri"/>
      <w:color w:val="5A5A5A"/>
      <w:sz w:val="22"/>
    </w:rPr>
  </w:style>
  <w:style w:type="character" w:customStyle="1" w:styleId="SubtitleChar">
    <w:name w:val="Subtitle Char"/>
    <w:rPr>
      <w:rFonts w:ascii="Calibri" w:eastAsia="Times New Roman" w:hAnsi="Calibri"/>
      <w:color w:val="5A5A5A"/>
      <w:spacing w:val="15"/>
      <w:w w:val="100"/>
      <w:position w:val="-1"/>
      <w:sz w:val="22"/>
      <w:szCs w:val="22"/>
      <w:effect w:val="none"/>
      <w:vertAlign w:val="baseline"/>
      <w:cs w:val="0"/>
      <w:em w:val="none"/>
      <w:lang w:eastAsia="ro-RO"/>
    </w:rPr>
  </w:style>
  <w:style w:type="paragraph" w:styleId="ListParagraph">
    <w:name w:val="List Paragraph"/>
    <w:basedOn w:val="Normal"/>
    <w:uiPriority w:val="34"/>
    <w:qFormat/>
    <w:rsid w:val="00E81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6m/ZSN5daAvamdX/KuaB7d2asw==">AMUW2mUoLWpXQ+tuVzPuTd5bTWbysz3RJRJVvX9Y3aU3ETVf7MVYrZT+Sgsjr8bY43UDkr7Ukmo0VQT46Xe/gyOZq2DaFlIORwNJDsQnp8a18ny/eAzs/pk=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 &amp; Pasca</dc:creator>
  <cp:lastModifiedBy>Lucian Bercea</cp:lastModifiedBy>
  <cp:revision>9</cp:revision>
  <dcterms:created xsi:type="dcterms:W3CDTF">2024-01-19T10:20:00Z</dcterms:created>
  <dcterms:modified xsi:type="dcterms:W3CDTF">2024-01-29T16:15:00Z</dcterms:modified>
</cp:coreProperties>
</file>